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B9B3A">
      <w:pPr>
        <w:widowControl/>
        <w:spacing w:before="312" w:beforeLines="100" w:after="156" w:afterLines="50" w:line="24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CPVC-21论文格式及写作模板</w:t>
      </w:r>
    </w:p>
    <w:p w14:paraId="1BBD8D41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论文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短</w:t>
      </w:r>
      <w:bookmarkStart w:id="1" w:name="_GoBack"/>
      <w:bookmarkEnd w:id="1"/>
      <w:r>
        <w:rPr>
          <w:rFonts w:hint="default" w:ascii="Times New Roman" w:hAnsi="Times New Roman" w:eastAsia="仿宋" w:cs="Times New Roman"/>
          <w:sz w:val="28"/>
          <w:szCs w:val="28"/>
        </w:rPr>
        <w:t>摘要撰写要求</w:t>
      </w:r>
    </w:p>
    <w:p w14:paraId="1F11A219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1、内容要求：应含研究背景、核心内容、过程简述、结果与讨论、结论、参考文献以及相关图表。</w:t>
      </w:r>
    </w:p>
    <w:p w14:paraId="37009E1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2、标题要求：居中，四号宋体字加粗，题目应简明、准确，不宜用缩略词，一般不超过20字。</w:t>
      </w:r>
    </w:p>
    <w:p w14:paraId="013D707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3、摘要、关键词及正文格式要求：10号宋体（中文），Times New Roman（英文/数字），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短</w:t>
      </w:r>
      <w:r>
        <w:rPr>
          <w:rFonts w:hint="default" w:ascii="Times New Roman" w:hAnsi="Times New Roman" w:eastAsia="仿宋" w:cs="Times New Roman"/>
          <w:sz w:val="28"/>
          <w:szCs w:val="28"/>
        </w:rPr>
        <w:t>摘要篇幅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页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内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 w14:paraId="143B6E2A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4、作者姓名：在标题下方，居中，10号宋体加粗，第一作者姓名需以下划线标示。</w:t>
      </w:r>
    </w:p>
    <w:p w14:paraId="2FF8330E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5、作者单位：作者单位必须写出全称，在姓名下方，居中，10号宋体（中文），Times New Roman（数字）。</w:t>
      </w:r>
    </w:p>
    <w:p w14:paraId="12359A9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6、作者简介：请在摘要中标明通讯作者姓名，从事研究方向、E-mail等信息，采用六号宋体。</w:t>
      </w:r>
    </w:p>
    <w:p w14:paraId="696E6BBD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7、参考文献：小5号，宋体（中文），Times New Roman（英文/数字），采用以下格式：</w:t>
      </w:r>
    </w:p>
    <w:p w14:paraId="20DD2624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期 刊 [序号]作者.题名[J].刊名，年，卷（期）：起止页码.</w:t>
      </w:r>
    </w:p>
    <w:p w14:paraId="6583CAE3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 著 [序号]作者.书名[M].出版地：出版社，出版年.</w:t>
      </w:r>
    </w:p>
    <w:p w14:paraId="7416FA77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论文集 [序号]作者.题名[A].论文集名[C].出版地：出版者，出版年.</w:t>
      </w:r>
    </w:p>
    <w:p w14:paraId="4292B670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学位论文[序号]作者.题名[D].保存地：保存者，保存年.</w:t>
      </w:r>
    </w:p>
    <w:p w14:paraId="5187DA3B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标 准 [序号]标准编号，标准名称[S].</w:t>
      </w:r>
    </w:p>
    <w:p w14:paraId="6863A54C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 利 [序号]专利所有者.专利题名[P].专利国别：专利号，出版日期.，如：</w:t>
      </w:r>
    </w:p>
    <w:p w14:paraId="4CB37777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[1] Knobloch J, Glunz S W and Biro D. Solar cells with efficiencies above 21% processed from Czochralski grown silicon[A]. 25th IEEE Photovoltaic Specialist Conference[C], Washington, 1996.</w:t>
      </w:r>
    </w:p>
    <w:p w14:paraId="1E1DEE6D">
      <w:pPr>
        <w:spacing w:line="44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[2] Mishima T, Taguchi M and Sakata H. Development status of high-ef</w:t>
      </w:r>
      <w:r>
        <w:rPr>
          <w:rFonts w:hint="default" w:ascii="Times New Roman" w:hAnsi="Times New Roman" w:eastAsia="MS Mincho" w:cs="Times New Roman"/>
          <w:sz w:val="28"/>
          <w:szCs w:val="28"/>
        </w:rPr>
        <w:t>ﬁ</w:t>
      </w:r>
      <w:r>
        <w:rPr>
          <w:rFonts w:hint="default" w:ascii="Times New Roman" w:hAnsi="Times New Roman" w:eastAsia="仿宋" w:cs="Times New Roman"/>
          <w:sz w:val="28"/>
          <w:szCs w:val="28"/>
        </w:rPr>
        <w:t>ciency HIT solar cells[J]. Solar Energy Materials &amp; Solar Cells, 2011, 95(1): 18-21.</w:t>
      </w:r>
    </w:p>
    <w:p w14:paraId="5E030164">
      <w:pPr>
        <w:widowControl/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文章标题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8"/>
          <w:szCs w:val="28"/>
          <w:lang w:val="en-US" w:eastAsia="zh-CN"/>
        </w:rPr>
        <w:t>（居中，四号宋体字加粗）</w:t>
      </w:r>
    </w:p>
    <w:p w14:paraId="26E2F7E2">
      <w:pPr>
        <w:spacing w:line="440" w:lineRule="exact"/>
        <w:ind w:firstLine="400" w:firstLineChars="200"/>
        <w:jc w:val="center"/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作者前空 1 行</w:t>
      </w:r>
    </w:p>
    <w:p w14:paraId="513E4FDF">
      <w:pPr>
        <w:spacing w:line="440" w:lineRule="exact"/>
        <w:ind w:firstLine="402" w:firstLineChars="200"/>
        <w:jc w:val="left"/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张三</w:t>
      </w:r>
      <w:r>
        <w:rPr>
          <w:rFonts w:hint="default" w:ascii="Times New Roman" w:hAnsi="Times New Roman" w:eastAsia="宋体" w:cs="Times New Roman"/>
          <w:b/>
          <w:sz w:val="20"/>
          <w:szCs w:val="20"/>
          <w:vertAlign w:val="superscript"/>
        </w:rPr>
        <w:t>*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，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/>
        </w:rPr>
        <w:t>李四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，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/>
        </w:rPr>
        <w:t>XXX</w:t>
      </w:r>
      <w:r>
        <w:rPr>
          <w:rFonts w:hint="default" w:ascii="Times New Roman" w:hAnsi="Times New Roman" w:eastAsia="宋体" w:cs="Times New Roman"/>
          <w:b/>
          <w:sz w:val="20"/>
          <w:szCs w:val="20"/>
        </w:rPr>
        <w:t>，</w:t>
      </w:r>
      <w:r>
        <w:rPr>
          <w:rFonts w:hint="default" w:ascii="Times New Roman" w:hAnsi="Times New Roman" w:eastAsia="宋体" w:cs="Times New Roman"/>
          <w:b/>
          <w:sz w:val="20"/>
          <w:szCs w:val="20"/>
          <w:lang w:val="en-US" w:eastAsia="zh-CN"/>
        </w:rPr>
        <w:t xml:space="preserve">XXX 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居中，10号宋体加粗，第一作者姓名需以下划线标示。</w:t>
      </w:r>
    </w:p>
    <w:p w14:paraId="28FB7B9F">
      <w:pPr>
        <w:jc w:val="center"/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作者</w:t>
      </w:r>
      <w:r>
        <w:rPr>
          <w:rFonts w:hint="default" w:ascii="Times New Roman" w:hAnsi="Times New Roman" w:eastAsia="宋体" w:cs="Times New Roman"/>
          <w:b w:val="0"/>
          <w:bCs/>
          <w:sz w:val="20"/>
          <w:szCs w:val="20"/>
        </w:rPr>
        <w:t xml:space="preserve">的单位名称，所在地区，邮编；后依此类推) 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居中，10号宋体（中文），Times New Roman（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英文/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数字）。</w:t>
      </w:r>
    </w:p>
    <w:p w14:paraId="62D47F7B">
      <w:pPr>
        <w:jc w:val="center"/>
        <w:rPr>
          <w:rFonts w:hint="default" w:ascii="Times New Roman" w:hAnsi="Times New Roman" w:eastAsia="宋体" w:cs="Times New Roman"/>
          <w:b/>
          <w:color w:val="C0000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作者单位后空 1 行</w:t>
      </w:r>
    </w:p>
    <w:p w14:paraId="294EC67B">
      <w:pPr>
        <w:widowControl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摘要：</w:t>
      </w:r>
      <w:r>
        <w:rPr>
          <w:rFonts w:hint="default" w:ascii="Times New Roman" w:hAnsi="Times New Roman" w:eastAsia="宋体" w:cs="Times New Roman"/>
          <w:sz w:val="20"/>
          <w:szCs w:val="20"/>
        </w:rPr>
        <w:t>摘要、关键词及正文格式要求：10号宋体（中文），Times New Roman（英文/数字），长摘要篇幅约2页，2000字左右。</w:t>
      </w:r>
    </w:p>
    <w:p w14:paraId="0D1309EB">
      <w:pPr>
        <w:widowControl/>
        <w:rPr>
          <w:rFonts w:hint="default" w:ascii="Times New Roman" w:hAnsi="Times New Roman" w:eastAsia="宋体" w:cs="Times New Roman"/>
          <w:b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关键词：</w:t>
      </w:r>
      <w:r>
        <w:rPr>
          <w:rFonts w:hint="default" w:ascii="Times New Roman" w:hAnsi="Times New Roman" w:eastAsia="宋体" w:cs="Times New Roman"/>
          <w:sz w:val="20"/>
          <w:szCs w:val="20"/>
        </w:rPr>
        <w:t>摘要、关键词及正文格式要求：10号宋体（中文），Times New Roman（英文/数字），长摘要篇幅约2页，2000字左右。</w:t>
      </w:r>
    </w:p>
    <w:p w14:paraId="7013C26A">
      <w:pPr>
        <w:rPr>
          <w:rFonts w:hint="default" w:ascii="Times New Roman" w:hAnsi="Times New Roman" w:eastAsia="宋体" w:cs="Times New Roman"/>
          <w:color w:val="000000"/>
          <w:sz w:val="15"/>
          <w:szCs w:val="15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 w:val="15"/>
          <w:szCs w:val="15"/>
        </w:rPr>
        <w:t>通讯作者：</w:t>
      </w:r>
      <w:bookmarkStart w:id="0" w:name="_Hlk102564973"/>
      <w:r>
        <w:rPr>
          <w:rFonts w:hint="default" w:ascii="Times New Roman" w:hAnsi="Times New Roman" w:eastAsia="宋体" w:cs="Times New Roman"/>
          <w:color w:val="000000"/>
          <w:sz w:val="15"/>
          <w:szCs w:val="15"/>
        </w:rPr>
        <w:t>请在摘要中标明通讯作者姓名，从事研究方向、E-mail等信息，</w:t>
      </w:r>
      <w:r>
        <w:rPr>
          <w:rFonts w:hint="default" w:ascii="Times New Roman" w:hAnsi="Times New Roman" w:eastAsia="宋体" w:cs="Times New Roman"/>
          <w:color w:val="C00000"/>
          <w:sz w:val="15"/>
          <w:szCs w:val="15"/>
        </w:rPr>
        <w:t>采用六号宋体</w:t>
      </w:r>
      <w:r>
        <w:rPr>
          <w:rFonts w:hint="default" w:ascii="Times New Roman" w:hAnsi="Times New Roman" w:eastAsia="宋体" w:cs="Times New Roman"/>
          <w:color w:val="000000"/>
          <w:sz w:val="15"/>
          <w:szCs w:val="15"/>
        </w:rPr>
        <w:t>。</w:t>
      </w:r>
      <w:bookmarkEnd w:id="0"/>
    </w:p>
    <w:p w14:paraId="7A1C4380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研究背景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62CA67DA">
      <w:pPr>
        <w:widowControl/>
        <w:ind w:firstLine="420"/>
        <w:rPr>
          <w:rFonts w:hint="default" w:ascii="Times New Roman" w:hAnsi="Times New Roman" w:eastAsia="宋体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1EEFFCDB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制备方法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23BA64AB">
      <w:pPr>
        <w:widowControl/>
        <w:ind w:firstLine="420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35C83C65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结果与讨论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493C6139">
      <w:pPr>
        <w:widowControl/>
        <w:ind w:firstLine="420"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13F45C12">
      <w:pPr>
        <w:widowControl/>
        <w:jc w:val="center"/>
        <w:rPr>
          <w:rFonts w:hint="default" w:ascii="Times New Roman" w:hAnsi="Times New Roman" w:eastAsia="宋体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907030" cy="205994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C767">
      <w:pPr>
        <w:jc w:val="center"/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18"/>
          <w:szCs w:val="20"/>
        </w:rPr>
        <w:t>图1. 样品的TEM照片</w:t>
      </w:r>
      <w:r>
        <w:rPr>
          <w:rFonts w:hint="default" w:ascii="Times New Roman" w:hAnsi="Times New Roman" w:eastAsia="宋体" w:cs="Times New Roman"/>
          <w:sz w:val="1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居中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小五宋体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val="en-US" w:eastAsia="zh-CN"/>
        </w:rPr>
        <w:t>中文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，Times New Roman（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英文/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数字）。</w:t>
      </w:r>
    </w:p>
    <w:p w14:paraId="717D76A3">
      <w:pPr>
        <w:widowControl/>
        <w:jc w:val="both"/>
        <w:rPr>
          <w:rFonts w:hint="default" w:ascii="Times New Roman" w:hAnsi="Times New Roman" w:eastAsia="宋体" w:cs="Times New Roman"/>
          <w:sz w:val="20"/>
          <w:szCs w:val="20"/>
        </w:rPr>
      </w:pPr>
    </w:p>
    <w:p w14:paraId="4F8A403E">
      <w:pPr>
        <w:widowControl/>
        <w:jc w:val="center"/>
        <w:rPr>
          <w:rFonts w:hint="default" w:ascii="Times New Roman" w:hAnsi="Times New Roman" w:eastAsia="宋体" w:cs="Times New Roman"/>
          <w:color w:val="C00000"/>
          <w:sz w:val="18"/>
          <w:szCs w:val="20"/>
        </w:rPr>
      </w:pPr>
      <w:r>
        <w:rPr>
          <w:rFonts w:hint="default" w:ascii="Times New Roman" w:hAnsi="Times New Roman" w:eastAsia="宋体" w:cs="Times New Roman"/>
          <w:sz w:val="18"/>
          <w:szCs w:val="20"/>
        </w:rPr>
        <w:t>表1</w:t>
      </w:r>
      <w:r>
        <w:rPr>
          <w:rFonts w:hint="default" w:ascii="Times New Roman" w:hAnsi="Times New Roman" w:eastAsia="宋体" w:cs="Times New Roman"/>
          <w:sz w:val="1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18"/>
          <w:szCs w:val="20"/>
        </w:rPr>
        <w:t>测试结果的比较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居中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</w:rPr>
        <w:t>小五宋体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val="en-US" w:eastAsia="zh-CN"/>
        </w:rPr>
        <w:t>中文</w:t>
      </w:r>
      <w:r>
        <w:rPr>
          <w:rFonts w:hint="default" w:ascii="Times New Roman" w:hAnsi="Times New Roman" w:eastAsia="宋体" w:cs="Times New Roman"/>
          <w:color w:val="C00000"/>
          <w:sz w:val="18"/>
          <w:szCs w:val="20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，Times New Roman（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  <w:lang w:val="en-US" w:eastAsia="zh-CN"/>
        </w:rPr>
        <w:t>英文/</w:t>
      </w:r>
      <w:r>
        <w:rPr>
          <w:rFonts w:hint="default" w:ascii="Times New Roman" w:hAnsi="Times New Roman" w:eastAsia="宋体" w:cs="Times New Roman"/>
          <w:b w:val="0"/>
          <w:bCs/>
          <w:color w:val="C00000"/>
          <w:sz w:val="20"/>
          <w:szCs w:val="20"/>
        </w:rPr>
        <w:t>数字）。</w:t>
      </w:r>
    </w:p>
    <w:p w14:paraId="5A2D5949">
      <w:pPr>
        <w:widowControl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974975" cy="1684655"/>
            <wp:effectExtent l="0" t="0" r="1206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61547">
      <w:pPr>
        <w:widowControl/>
        <w:jc w:val="center"/>
        <w:rPr>
          <w:rFonts w:hint="default" w:ascii="Times New Roman" w:hAnsi="Times New Roman" w:cs="Times New Roman"/>
        </w:rPr>
      </w:pPr>
    </w:p>
    <w:p w14:paraId="51CA95E7">
      <w:pPr>
        <w:widowControl/>
        <w:jc w:val="center"/>
        <w:rPr>
          <w:rFonts w:hint="default" w:ascii="Times New Roman" w:hAnsi="Times New Roman" w:cs="Times New Roman"/>
        </w:rPr>
      </w:pPr>
    </w:p>
    <w:p w14:paraId="6AE4909C">
      <w:pPr>
        <w:widowControl/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结论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</w:p>
    <w:p w14:paraId="59EF79C4">
      <w:pPr>
        <w:widowControl/>
        <w:ind w:firstLine="420"/>
        <w:rPr>
          <w:rFonts w:hint="default" w:ascii="Times New Roman" w:hAnsi="Times New Roman" w:eastAsia="宋体" w:cs="Times New Roman"/>
          <w:color w:val="C00000"/>
          <w:sz w:val="20"/>
          <w:szCs w:val="20"/>
          <w:lang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内容要求：应含研究背景、核心内容、过程简述、结果与讨论、结论、参考文献以及相关图表。</w:t>
      </w:r>
      <w:r>
        <w:rPr>
          <w:rFonts w:hint="default" w:ascii="Times New Roman" w:hAnsi="Times New Roman" w:eastAsia="宋体" w:cs="Times New Roman"/>
          <w:color w:val="C00000"/>
          <w:sz w:val="20"/>
          <w:szCs w:val="20"/>
        </w:rPr>
        <w:t>10号宋体（中文），Times New Roman（英文/数字）</w:t>
      </w:r>
    </w:p>
    <w:p w14:paraId="620826A9">
      <w:pPr>
        <w:widowControl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</w:rPr>
        <w:t>参考文献</w:t>
      </w:r>
      <w:r>
        <w:rPr>
          <w:rFonts w:hint="default" w:ascii="Times New Roman" w:hAnsi="Times New Roman" w:eastAsia="宋体" w:cs="Times New Roman"/>
          <w:b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C00000"/>
          <w:sz w:val="18"/>
          <w:szCs w:val="18"/>
        </w:rPr>
        <w:t>小5号，宋体（中文），Times New Roman（英文/数字），</w:t>
      </w:r>
      <w:r>
        <w:rPr>
          <w:rFonts w:hint="default" w:ascii="Times New Roman" w:hAnsi="Times New Roman" w:eastAsia="宋体" w:cs="Times New Roman"/>
          <w:sz w:val="18"/>
          <w:szCs w:val="18"/>
        </w:rPr>
        <w:t>采用以下格式：</w:t>
      </w:r>
    </w:p>
    <w:p w14:paraId="11202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期 刊 [序号]作者.题名[J].刊名，年，卷（期）：起止页码.</w:t>
      </w:r>
    </w:p>
    <w:p w14:paraId="1C5259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专 著 [序号]作者.书名[M].出版地：出版社，出版年.</w:t>
      </w:r>
    </w:p>
    <w:p w14:paraId="53170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论文集 [序号]作者.题名[A].论文集名[C].出版地：出版者，出版年.</w:t>
      </w:r>
    </w:p>
    <w:p w14:paraId="5D55A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学位论文[序号]作者.题名[D].保存地：保存者，保存年.</w:t>
      </w:r>
    </w:p>
    <w:p w14:paraId="3ABB7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标 准 [序号]标准编号，标准名称[S].</w:t>
      </w:r>
    </w:p>
    <w:p w14:paraId="6D666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专 利 [序号]专利所有者.专利题名[P].专利国别：专利号，出版日期.，如：</w:t>
      </w:r>
    </w:p>
    <w:p w14:paraId="1564C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[1] Knobloch J, Glunz S W and Biro D. Solar cells with efficiencies above 21% processed from Czochralski grown silicon[A]. 25th IEEE Photovoltaic Specialist Conference[C], Washington, 1996.</w:t>
      </w:r>
    </w:p>
    <w:p w14:paraId="64A7ED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[2] Mishima T, Taguchi M and Sakata H. Development status of high-efﬁciency HIT solar cells[J]. Solar Energy Materials &amp; Solar Cells, 2011, 95(1): 18-21.</w:t>
      </w:r>
    </w:p>
    <w:p w14:paraId="21A97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60E20"/>
    <w:rsid w:val="516A3A56"/>
    <w:rsid w:val="552349BA"/>
    <w:rsid w:val="55460E20"/>
    <w:rsid w:val="7C2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1350</Words>
  <Characters>2050</Characters>
  <Lines>0</Lines>
  <Paragraphs>0</Paragraphs>
  <TotalTime>1</TotalTime>
  <ScaleCrop>false</ScaleCrop>
  <LinksUpToDate>false</LinksUpToDate>
  <CharactersWithSpaces>2201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2025-04-07T02:12:00Z</dcterms:created>
  <dc:creator>espe</dc:creator>
  <cp:lastModifiedBy>espe</cp:lastModifiedBy>
  <dcterms:modified xsi:type="dcterms:W3CDTF">2025-05-30T23:52:09Z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BCBEFF0C9351489B9F617E77929B8A29_13</vt:lpwstr>
  </property>
  <property fmtid="{D5CDD505-2E9C-101B-9397-08002B2CF9AE}" pid="4" name="KSOTemplateDocerSaveRecord">
    <vt:lpwstr>eyJoZGlkIjoiMjk1NDI4ZmIwNDE1YjU3ODY0NjY2ZDdlN2U0OWM3MTEiLCJ1c2VySWQiOiIzNjQ3NjM1OTYifQ==</vt:lpwstr>
  </property>
</Properties>
</file>