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C42C6">
      <w:pPr>
        <w:spacing w:line="300" w:lineRule="auto"/>
        <w:rPr>
          <w:rFonts w:ascii="Times New Roman" w:hAnsi="Times New Roman" w:eastAsia="宋体" w:cs="Times New Roman"/>
          <w:b/>
          <w:color w:val="C00000"/>
          <w:sz w:val="32"/>
          <w:szCs w:val="32"/>
          <w:u w:val="thick"/>
        </w:rPr>
      </w:pPr>
      <w:r>
        <w:rPr>
          <w:rFonts w:ascii="Times New Roman" w:hAnsi="Times New Roman" w:eastAsia="宋体" w:cs="Times New Roman"/>
          <w:b/>
          <w:color w:val="C00000"/>
          <w:sz w:val="32"/>
          <w:szCs w:val="32"/>
          <w:u w:val="thick"/>
        </w:rPr>
        <w:t>Poster requirements</w:t>
      </w:r>
    </w:p>
    <w:p w14:paraId="60879306">
      <w:pPr>
        <w:spacing w:line="30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Prepared in English, size 120*90, upload </w:t>
      </w:r>
      <w:r>
        <w:rPr>
          <w:rFonts w:hint="eastAsia" w:ascii="Times New Roman" w:hAnsi="Times New Roman" w:eastAsia="宋体" w:cs="Times New Roman"/>
          <w:sz w:val="24"/>
          <w:szCs w:val="24"/>
        </w:rPr>
        <w:t>P</w:t>
      </w:r>
      <w:r>
        <w:rPr>
          <w:rFonts w:ascii="Times New Roman" w:hAnsi="Times New Roman" w:eastAsia="宋体" w:cs="Times New Roman"/>
          <w:sz w:val="24"/>
          <w:szCs w:val="24"/>
        </w:rPr>
        <w:t>PT</w:t>
      </w:r>
      <w:r>
        <w:rPr>
          <w:rFonts w:hint="eastAsia" w:ascii="Times New Roman" w:hAnsi="Times New Roman" w:eastAsia="宋体" w:cs="Times New Roman"/>
          <w:sz w:val="24"/>
          <w:szCs w:val="24"/>
        </w:rPr>
        <w:t>/</w:t>
      </w:r>
      <w:r>
        <w:rPr>
          <w:rFonts w:ascii="Times New Roman" w:hAnsi="Times New Roman" w:eastAsia="宋体" w:cs="Times New Roman"/>
          <w:sz w:val="24"/>
          <w:szCs w:val="24"/>
        </w:rPr>
        <w:t>image</w:t>
      </w:r>
      <w:r>
        <w:rPr>
          <w:rFonts w:hint="eastAsia" w:ascii="Times New Roman" w:hAnsi="Times New Roman" w:eastAsia="宋体" w:cs="Times New Roman"/>
          <w:sz w:val="24"/>
          <w:szCs w:val="24"/>
        </w:rPr>
        <w:t>/</w:t>
      </w:r>
      <w:r>
        <w:rPr>
          <w:rFonts w:ascii="Times New Roman" w:hAnsi="Times New Roman" w:eastAsia="宋体" w:cs="Times New Roman"/>
          <w:sz w:val="24"/>
          <w:szCs w:val="24"/>
        </w:rPr>
        <w:t>PDF files.</w:t>
      </w:r>
    </w:p>
    <w:p w14:paraId="79CBE735">
      <w:pPr>
        <w:spacing w:line="300" w:lineRule="auto"/>
        <w:rPr>
          <w:rFonts w:ascii="Times New Roman" w:hAnsi="Times New Roman" w:eastAsia="宋体" w:cs="Times New Roman"/>
          <w:b/>
          <w:sz w:val="32"/>
          <w:szCs w:val="32"/>
        </w:rPr>
      </w:pPr>
      <w:r>
        <w:rPr>
          <w:rFonts w:ascii="Times New Roman" w:hAnsi="Times New Roman" w:eastAsia="宋体" w:cs="Times New Roman"/>
          <w:b/>
          <w:color w:val="C00000"/>
          <w:sz w:val="32"/>
          <w:szCs w:val="32"/>
          <w:u w:val="thick"/>
        </w:rPr>
        <w:t>Abstract requirements</w:t>
      </w:r>
    </w:p>
    <w:p w14:paraId="660D65AB">
      <w:pPr>
        <w:spacing w:line="300" w:lineRule="auto"/>
        <w:jc w:val="left"/>
        <w:rPr>
          <w:rFonts w:ascii="Times New Roman" w:hAnsi="Times New Roman" w:eastAsia="宋体" w:cs="Times New Roman"/>
          <w:bCs/>
          <w:sz w:val="32"/>
          <w:szCs w:val="32"/>
        </w:rPr>
      </w:pPr>
      <w:r>
        <w:rPr>
          <w:rFonts w:ascii="Times New Roman" w:hAnsi="Times New Roman" w:eastAsia="宋体" w:cs="Times New Roman"/>
          <w:sz w:val="24"/>
          <w:szCs w:val="24"/>
        </w:rPr>
        <w:t xml:space="preserve">Prepared in English, </w:t>
      </w:r>
      <w:r>
        <w:rPr>
          <w:rFonts w:ascii="Times New Roman" w:hAnsi="Times New Roman" w:eastAsia="宋体" w:cs="Times New Roman"/>
          <w:bCs/>
          <w:sz w:val="24"/>
          <w:szCs w:val="24"/>
        </w:rPr>
        <w:t>line spacing 1.25</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font</w:t>
      </w:r>
      <w:r>
        <w:rPr>
          <w:rFonts w:ascii="Times New Roman" w:hAnsi="Times New Roman" w:eastAsia="宋体" w:cs="Times New Roman"/>
          <w:bCs/>
          <w:sz w:val="24"/>
          <w:szCs w:val="24"/>
        </w:rPr>
        <w:t xml:space="preserve"> Times New Roman, upload </w:t>
      </w:r>
      <w:r>
        <w:rPr>
          <w:rFonts w:hint="eastAsia" w:ascii="Times New Roman" w:hAnsi="Times New Roman" w:eastAsia="宋体" w:cs="Times New Roman"/>
          <w:bCs/>
          <w:sz w:val="24"/>
          <w:szCs w:val="24"/>
        </w:rPr>
        <w:t>w</w:t>
      </w:r>
      <w:r>
        <w:rPr>
          <w:rFonts w:ascii="Times New Roman" w:hAnsi="Times New Roman" w:eastAsia="宋体" w:cs="Times New Roman"/>
          <w:bCs/>
          <w:sz w:val="24"/>
          <w:szCs w:val="24"/>
        </w:rPr>
        <w:t>ord files.</w:t>
      </w:r>
    </w:p>
    <w:p w14:paraId="5C673EE9">
      <w:pPr>
        <w:spacing w:line="300" w:lineRule="auto"/>
        <w:jc w:val="center"/>
        <w:rPr>
          <w:rFonts w:ascii="Times New Roman" w:hAnsi="Times New Roman" w:eastAsia="宋体" w:cs="Times New Roman"/>
          <w:b/>
          <w:sz w:val="32"/>
          <w:szCs w:val="32"/>
        </w:rPr>
      </w:pPr>
      <w:r>
        <w:rPr>
          <w:rFonts w:ascii="Times New Roman" w:hAnsi="Times New Roman" w:eastAsia="宋体" w:cs="Times New Roman"/>
          <w:b/>
          <w:bCs/>
          <w:sz w:val="32"/>
          <w:szCs w:val="32"/>
        </w:rPr>
        <w:t xml:space="preserve">The </w:t>
      </w:r>
      <w:r>
        <w:rPr>
          <w:rFonts w:hint="eastAsia" w:ascii="Times New Roman" w:hAnsi="Times New Roman" w:eastAsia="宋体" w:cs="Times New Roman"/>
          <w:b/>
          <w:bCs/>
          <w:sz w:val="32"/>
          <w:szCs w:val="32"/>
          <w:lang w:val="en-US" w:eastAsia="zh-CN"/>
        </w:rPr>
        <w:t>7</w:t>
      </w:r>
      <w:r>
        <w:rPr>
          <w:rFonts w:ascii="Times New Roman" w:hAnsi="Times New Roman" w:eastAsia="宋体" w:cs="Times New Roman"/>
          <w:b/>
          <w:bCs/>
          <w:sz w:val="32"/>
          <w:szCs w:val="32"/>
          <w:vertAlign w:val="superscript"/>
        </w:rPr>
        <w:t>th</w:t>
      </w:r>
      <w:r>
        <w:rPr>
          <w:rFonts w:ascii="Times New Roman" w:hAnsi="Times New Roman" w:eastAsia="宋体" w:cs="Times New Roman"/>
          <w:b/>
          <w:bCs/>
          <w:sz w:val="32"/>
          <w:szCs w:val="32"/>
        </w:rPr>
        <w:t xml:space="preserve"> International Symposium on Persistent, Bioaccumulating, and Toxic Substances</w:t>
      </w:r>
    </w:p>
    <w:p w14:paraId="3C394966">
      <w:pPr>
        <w:spacing w:line="300" w:lineRule="auto"/>
        <w:jc w:val="center"/>
        <w:rPr>
          <w:rFonts w:ascii="Times New Roman" w:hAnsi="Times New Roman" w:eastAsia="楷体" w:cs="Times New Roman"/>
          <w:sz w:val="24"/>
          <w:szCs w:val="24"/>
        </w:rPr>
      </w:pPr>
      <w:r>
        <w:rPr>
          <w:rFonts w:ascii="Times New Roman" w:hAnsi="Times New Roman"/>
          <w:sz w:val="24"/>
          <w:szCs w:val="28"/>
        </w:rPr>
        <w:t>author 1, author 2*</w:t>
      </w:r>
    </w:p>
    <w:p w14:paraId="49F052EB">
      <w:pPr>
        <w:spacing w:line="300" w:lineRule="auto"/>
        <w:jc w:val="left"/>
        <w:rPr>
          <w:rFonts w:ascii="Times New Roman" w:hAnsi="Times New Roman" w:eastAsia="楷体" w:cs="Times New Roman"/>
          <w:i/>
          <w:iCs/>
          <w:szCs w:val="21"/>
        </w:rPr>
      </w:pPr>
      <w:r>
        <w:rPr>
          <w:rFonts w:hint="eastAsia" w:ascii="Times New Roman" w:hAnsi="Times New Roman" w:eastAsia="楷体" w:cs="Times New Roman"/>
          <w:i/>
          <w:iCs/>
          <w:sz w:val="24"/>
          <w:szCs w:val="24"/>
        </w:rPr>
        <w:t>A</w:t>
      </w:r>
      <w:r>
        <w:rPr>
          <w:rFonts w:ascii="Times New Roman" w:hAnsi="Times New Roman" w:eastAsia="楷体" w:cs="Times New Roman"/>
          <w:i/>
          <w:iCs/>
          <w:sz w:val="24"/>
          <w:szCs w:val="24"/>
        </w:rPr>
        <w:t>ddress:</w:t>
      </w:r>
      <w:r>
        <w:rPr>
          <w:rFonts w:hint="eastAsia" w:ascii="Times New Roman" w:hAnsi="Times New Roman" w:eastAsia="楷体" w:cs="Times New Roman"/>
          <w:i/>
          <w:iCs/>
          <w:sz w:val="24"/>
          <w:szCs w:val="24"/>
          <w:lang w:val="en-US" w:eastAsia="zh-CN"/>
        </w:rPr>
        <w:t xml:space="preserve"> </w:t>
      </w:r>
      <w:r>
        <w:rPr>
          <w:rFonts w:hint="eastAsia" w:ascii="Times New Roman" w:hAnsi="Times New Roman" w:eastAsia="楷体" w:cs="Times New Roman"/>
          <w:i/>
          <w:iCs/>
          <w:sz w:val="24"/>
          <w:szCs w:val="24"/>
        </w:rPr>
        <w:t>School of Environment, Henan Normal University</w:t>
      </w:r>
      <w:r>
        <w:rPr>
          <w:rFonts w:ascii="Times New Roman" w:hAnsi="Times New Roman" w:eastAsia="楷体" w:cs="Times New Roman"/>
          <w:i/>
          <w:iCs/>
          <w:sz w:val="24"/>
          <w:szCs w:val="24"/>
        </w:rPr>
        <w:t xml:space="preserve">, </w:t>
      </w:r>
      <w:r>
        <w:rPr>
          <w:rFonts w:hint="eastAsia" w:ascii="Times New Roman" w:hAnsi="Times New Roman" w:eastAsia="楷体" w:cs="Times New Roman"/>
          <w:i/>
          <w:iCs/>
          <w:sz w:val="24"/>
          <w:szCs w:val="24"/>
          <w:lang w:val="en-US" w:eastAsia="zh-CN"/>
        </w:rPr>
        <w:t>Xinxiang, Hen</w:t>
      </w:r>
      <w:r>
        <w:rPr>
          <w:rFonts w:ascii="Times New Roman" w:hAnsi="Times New Roman" w:eastAsia="楷体" w:cs="Times New Roman"/>
          <w:i/>
          <w:iCs/>
          <w:sz w:val="24"/>
          <w:szCs w:val="24"/>
        </w:rPr>
        <w:t xml:space="preserve">an </w:t>
      </w:r>
      <w:r>
        <w:rPr>
          <w:rFonts w:hint="eastAsia" w:ascii="Times New Roman" w:hAnsi="Times New Roman" w:eastAsia="楷体" w:cs="Times New Roman"/>
          <w:i/>
          <w:iCs/>
          <w:sz w:val="24"/>
          <w:szCs w:val="24"/>
          <w:lang w:val="en-US" w:eastAsia="zh-CN"/>
        </w:rPr>
        <w:t>453007</w:t>
      </w:r>
      <w:r>
        <w:rPr>
          <w:rFonts w:ascii="Times New Roman" w:hAnsi="Times New Roman" w:eastAsia="楷体" w:cs="Times New Roman"/>
          <w:i/>
          <w:iCs/>
          <w:sz w:val="24"/>
          <w:szCs w:val="24"/>
        </w:rPr>
        <w:t>, China</w:t>
      </w:r>
    </w:p>
    <w:p w14:paraId="514F3812">
      <w:pPr>
        <w:spacing w:line="300" w:lineRule="auto"/>
        <w:jc w:val="left"/>
        <w:rPr>
          <w:rFonts w:ascii="Times New Roman" w:hAnsi="Times New Roman" w:eastAsia="楷体" w:cs="Times New Roman"/>
          <w:szCs w:val="21"/>
        </w:rPr>
      </w:pPr>
      <w:r>
        <w:rPr>
          <w:rFonts w:ascii="Times New Roman" w:hAnsi="Times New Roman" w:eastAsia="宋体" w:cs="Times New Roman"/>
          <w:i/>
          <w:iCs/>
          <w:color w:val="000000" w:themeColor="text1"/>
          <w:kern w:val="0"/>
          <w:sz w:val="24"/>
          <w:szCs w:val="24"/>
          <w:vertAlign w:val="superscript"/>
          <w14:textFill>
            <w14:solidFill>
              <w14:schemeClr w14:val="tx1"/>
            </w14:solidFill>
          </w14:textFill>
        </w:rPr>
        <w:t>*</w:t>
      </w:r>
      <w:r>
        <w:rPr>
          <w:rFonts w:ascii="Times New Roman" w:hAnsi="Times New Roman" w:cs="Times New Roman"/>
          <w:i/>
          <w:iCs/>
          <w:color w:val="000000" w:themeColor="text1"/>
          <w:sz w:val="24"/>
          <w:szCs w:val="24"/>
          <w14:textFill>
            <w14:solidFill>
              <w14:schemeClr w14:val="tx1"/>
            </w14:solidFill>
          </w14:textFill>
        </w:rPr>
        <w:t>Corresponding author. E-mail address: xiaom</w:t>
      </w:r>
      <w:r>
        <w:rPr>
          <w:rFonts w:hint="eastAsia" w:ascii="Times New Roman" w:hAnsi="Times New Roman" w:cs="Times New Roman"/>
          <w:i/>
          <w:iCs/>
          <w:color w:val="000000" w:themeColor="text1"/>
          <w:sz w:val="24"/>
          <w:szCs w:val="24"/>
          <w:lang w:val="en-US" w:eastAsia="zh-CN"/>
          <w14:textFill>
            <w14:solidFill>
              <w14:schemeClr w14:val="tx1"/>
            </w14:solidFill>
          </w14:textFill>
        </w:rPr>
        <w:t>ing</w:t>
      </w:r>
      <w:r>
        <w:rPr>
          <w:rFonts w:ascii="Times New Roman" w:hAnsi="Times New Roman" w:cs="Times New Roman"/>
          <w:i/>
          <w:iCs/>
          <w:color w:val="000000" w:themeColor="text1"/>
          <w:sz w:val="24"/>
          <w:szCs w:val="24"/>
          <w14:textFill>
            <w14:solidFill>
              <w14:schemeClr w14:val="tx1"/>
            </w14:solidFill>
          </w14:textFill>
        </w:rPr>
        <w:t>@</w:t>
      </w:r>
      <w:r>
        <w:rPr>
          <w:rFonts w:hint="eastAsia" w:ascii="Times New Roman" w:hAnsi="Times New Roman" w:cs="Times New Roman"/>
          <w:i/>
          <w:iCs/>
          <w:color w:val="000000" w:themeColor="text1"/>
          <w:sz w:val="24"/>
          <w:szCs w:val="24"/>
          <w:lang w:val="en-US" w:eastAsia="zh-CN"/>
          <w14:textFill>
            <w14:solidFill>
              <w14:schemeClr w14:val="tx1"/>
            </w14:solidFill>
          </w14:textFill>
        </w:rPr>
        <w:t>ht</w:t>
      </w:r>
      <w:r>
        <w:rPr>
          <w:rFonts w:ascii="Times New Roman" w:hAnsi="Times New Roman" w:cs="Times New Roman"/>
          <w:i/>
          <w:iCs/>
          <w:color w:val="000000" w:themeColor="text1"/>
          <w:sz w:val="24"/>
          <w:szCs w:val="24"/>
          <w14:textFill>
            <w14:solidFill>
              <w14:schemeClr w14:val="tx1"/>
            </w14:solidFill>
          </w14:textFill>
        </w:rPr>
        <w:t>u.edu.cn</w:t>
      </w:r>
    </w:p>
    <w:p w14:paraId="6726E114">
      <w:pPr>
        <w:spacing w:line="300" w:lineRule="auto"/>
        <w:jc w:val="center"/>
        <w:rPr>
          <w:rFonts w:ascii="Times New Roman" w:hAnsi="Times New Roman" w:eastAsia="宋体" w:cs="Times New Roman"/>
          <w:sz w:val="24"/>
          <w:szCs w:val="24"/>
        </w:rPr>
      </w:pPr>
    </w:p>
    <w:p w14:paraId="3ECB0BE2">
      <w:pPr>
        <w:spacing w:line="300" w:lineRule="auto"/>
        <w:rPr>
          <w:rFonts w:ascii="Times New Roman" w:hAnsi="Times New Roman" w:eastAsia="宋体" w:cs="Times New Roman"/>
          <w:sz w:val="24"/>
          <w:szCs w:val="24"/>
        </w:rPr>
      </w:pPr>
      <w:r>
        <w:rPr>
          <w:rFonts w:ascii="Times New Roman" w:hAnsi="Times New Roman" w:eastAsia="宋体" w:cs="Times New Roman"/>
          <w:b/>
          <w:bCs/>
          <w:sz w:val="24"/>
          <w:szCs w:val="24"/>
        </w:rPr>
        <w:t>Abstract</w:t>
      </w:r>
    </w:p>
    <w:p w14:paraId="3BB19A8B">
      <w:pPr>
        <w:snapToGrid w:val="0"/>
        <w:spacing w:line="300" w:lineRule="auto"/>
        <w:ind w:firstLine="480" w:firstLineChars="200"/>
        <w:rPr>
          <w:rFonts w:ascii="Times New Roman" w:hAnsi="Times New Roman"/>
          <w:sz w:val="24"/>
          <w:szCs w:val="24"/>
        </w:rPr>
      </w:pPr>
      <w:r>
        <w:rPr>
          <w:rFonts w:ascii="Times New Roman" w:hAnsi="Times New Roman"/>
          <w:sz w:val="24"/>
          <w:szCs w:val="24"/>
        </w:rPr>
        <w:t xml:space="preserve">The </w:t>
      </w:r>
      <w:r>
        <w:rPr>
          <w:rFonts w:hint="eastAsia" w:ascii="Times New Roman" w:hAnsi="Times New Roman"/>
          <w:sz w:val="24"/>
          <w:szCs w:val="24"/>
          <w:lang w:val="en-US" w:eastAsia="zh-CN"/>
        </w:rPr>
        <w:t>7</w:t>
      </w:r>
      <w:r>
        <w:rPr>
          <w:rFonts w:ascii="Times New Roman" w:hAnsi="Times New Roman"/>
          <w:sz w:val="24"/>
          <w:szCs w:val="24"/>
        </w:rPr>
        <w:t>th International Symposium on Persistent, Bioaccumulating, and Toxic Substances (IJRC-PTS 202</w:t>
      </w:r>
      <w:r>
        <w:rPr>
          <w:rFonts w:hint="eastAsia" w:ascii="Times New Roman" w:hAnsi="Times New Roman"/>
          <w:sz w:val="24"/>
          <w:szCs w:val="24"/>
          <w:lang w:val="en-US" w:eastAsia="zh-CN"/>
        </w:rPr>
        <w:t>5</w:t>
      </w:r>
      <w:r>
        <w:rPr>
          <w:rFonts w:ascii="Times New Roman" w:hAnsi="Times New Roman"/>
          <w:sz w:val="24"/>
          <w:szCs w:val="24"/>
        </w:rPr>
        <w:t xml:space="preserve">) will be held in </w:t>
      </w:r>
      <w:r>
        <w:rPr>
          <w:rFonts w:hint="eastAsia" w:ascii="Times New Roman" w:hAnsi="Times New Roman" w:eastAsia="楷体" w:cs="Times New Roman"/>
          <w:i w:val="0"/>
          <w:iCs w:val="0"/>
          <w:sz w:val="24"/>
          <w:szCs w:val="24"/>
          <w:lang w:val="en-US" w:eastAsia="zh-CN"/>
        </w:rPr>
        <w:t xml:space="preserve">Xinxiang, </w:t>
      </w:r>
      <w:r>
        <w:rPr>
          <w:rFonts w:hint="eastAsia" w:ascii="Times New Roman" w:hAnsi="Times New Roman"/>
          <w:sz w:val="24"/>
          <w:szCs w:val="24"/>
          <w:lang w:val="en-US" w:eastAsia="zh-CN"/>
        </w:rPr>
        <w:t>Hen</w:t>
      </w:r>
      <w:r>
        <w:rPr>
          <w:rFonts w:ascii="Times New Roman" w:hAnsi="Times New Roman"/>
          <w:sz w:val="24"/>
          <w:szCs w:val="24"/>
        </w:rPr>
        <w:t xml:space="preserve">an, China from July </w:t>
      </w:r>
      <w:r>
        <w:rPr>
          <w:rFonts w:hint="eastAsia" w:ascii="Times New Roman" w:hAnsi="Times New Roman"/>
          <w:sz w:val="24"/>
          <w:szCs w:val="24"/>
          <w:lang w:val="en-US" w:eastAsia="zh-CN"/>
        </w:rPr>
        <w:t>25</w:t>
      </w:r>
      <w:bookmarkStart w:id="0" w:name="_GoBack"/>
      <w:bookmarkEnd w:id="0"/>
      <w:r>
        <w:rPr>
          <w:rFonts w:ascii="Times New Roman" w:hAnsi="Times New Roman"/>
          <w:sz w:val="24"/>
          <w:szCs w:val="24"/>
        </w:rPr>
        <w:t xml:space="preserve"> to </w:t>
      </w:r>
      <w:r>
        <w:rPr>
          <w:rFonts w:hint="eastAsia" w:ascii="Times New Roman" w:hAnsi="Times New Roman"/>
          <w:sz w:val="24"/>
          <w:szCs w:val="24"/>
          <w:lang w:val="en-US" w:eastAsia="zh-CN"/>
        </w:rPr>
        <w:t>27</w:t>
      </w:r>
      <w:r>
        <w:rPr>
          <w:rFonts w:ascii="Times New Roman" w:hAnsi="Times New Roman"/>
          <w:sz w:val="24"/>
          <w:szCs w:val="24"/>
        </w:rPr>
        <w:t>, 202</w:t>
      </w:r>
      <w:r>
        <w:rPr>
          <w:rFonts w:hint="eastAsia" w:ascii="Times New Roman" w:hAnsi="Times New Roman"/>
          <w:sz w:val="24"/>
          <w:szCs w:val="24"/>
          <w:lang w:val="en-US" w:eastAsia="zh-CN"/>
        </w:rPr>
        <w:t>5</w:t>
      </w:r>
      <w:r>
        <w:rPr>
          <w:rFonts w:ascii="Times New Roman" w:hAnsi="Times New Roman"/>
          <w:sz w:val="24"/>
          <w:szCs w:val="24"/>
        </w:rPr>
        <w:t>.</w:t>
      </w:r>
    </w:p>
    <w:p w14:paraId="55E3FC3A">
      <w:pPr>
        <w:snapToGrid w:val="0"/>
        <w:spacing w:line="300" w:lineRule="auto"/>
        <w:ind w:firstLine="480" w:firstLineChars="200"/>
        <w:rPr>
          <w:rFonts w:ascii="Times New Roman" w:hAnsi="Times New Roman"/>
          <w:sz w:val="24"/>
          <w:szCs w:val="24"/>
        </w:rPr>
      </w:pPr>
      <w:r>
        <w:rPr>
          <w:rFonts w:ascii="Times New Roman" w:hAnsi="Times New Roman"/>
          <w:sz w:val="24"/>
          <w:szCs w:val="24"/>
        </w:rPr>
        <w:t xml:space="preserve">Environmental pollution has become a prominent issue that threatens human health and affects ecosystems. Persistent, bioaccumulating, and toxic substances (PBTSs) have received widespread attention from scientists both domestically and internationally due to their acute, chronic, endocrine disrupting toxicity to humans and long-term environmental impacts. The International Symposium on PBTSs was first initiated by the International Joint Research Center on Persistent Toxic Substances (IJRC-PTS) and is held every two years. Currently, it has been held </w:t>
      </w:r>
      <w:r>
        <w:rPr>
          <w:rFonts w:hint="eastAsia" w:ascii="Times New Roman" w:hAnsi="Times New Roman"/>
          <w:sz w:val="24"/>
          <w:szCs w:val="24"/>
          <w:lang w:val="en-US" w:eastAsia="zh-CN"/>
        </w:rPr>
        <w:t>six</w:t>
      </w:r>
      <w:r>
        <w:rPr>
          <w:rFonts w:ascii="Times New Roman" w:hAnsi="Times New Roman"/>
          <w:sz w:val="24"/>
          <w:szCs w:val="24"/>
        </w:rPr>
        <w:t xml:space="preserve"> times.</w:t>
      </w:r>
    </w:p>
    <w:p w14:paraId="0EBFC429">
      <w:pPr>
        <w:snapToGrid w:val="0"/>
        <w:spacing w:line="300" w:lineRule="auto"/>
        <w:ind w:firstLine="480" w:firstLineChars="200"/>
        <w:rPr>
          <w:rFonts w:ascii="Times New Roman" w:hAnsi="Times New Roman"/>
          <w:sz w:val="24"/>
          <w:szCs w:val="24"/>
        </w:rPr>
      </w:pPr>
      <w:r>
        <w:rPr>
          <w:rFonts w:ascii="Times New Roman" w:hAnsi="Times New Roman"/>
          <w:sz w:val="24"/>
          <w:szCs w:val="24"/>
        </w:rPr>
        <w:t xml:space="preserve">The </w:t>
      </w:r>
      <w:r>
        <w:rPr>
          <w:rFonts w:hint="eastAsia" w:ascii="Times New Roman" w:hAnsi="Times New Roman"/>
          <w:sz w:val="24"/>
          <w:szCs w:val="24"/>
          <w:lang w:val="en-US" w:eastAsia="zh-CN"/>
        </w:rPr>
        <w:t>7</w:t>
      </w:r>
      <w:r>
        <w:rPr>
          <w:rFonts w:ascii="Times New Roman" w:hAnsi="Times New Roman"/>
          <w:sz w:val="24"/>
          <w:szCs w:val="24"/>
          <w:vertAlign w:val="superscript"/>
        </w:rPr>
        <w:t>th</w:t>
      </w:r>
      <w:r>
        <w:rPr>
          <w:rFonts w:ascii="Times New Roman" w:hAnsi="Times New Roman"/>
          <w:sz w:val="24"/>
          <w:szCs w:val="24"/>
        </w:rPr>
        <w:t xml:space="preserve"> International Symposium on PBTSs is an international academic symposium organized by the IJRC-PTS and </w:t>
      </w:r>
      <w:r>
        <w:rPr>
          <w:rFonts w:hint="eastAsia" w:ascii="Times New Roman" w:hAnsi="Times New Roman"/>
          <w:sz w:val="24"/>
          <w:szCs w:val="24"/>
          <w:lang w:val="en-US" w:eastAsia="zh-CN"/>
        </w:rPr>
        <w:t>Henan Normal</w:t>
      </w:r>
      <w:r>
        <w:rPr>
          <w:rFonts w:ascii="Times New Roman" w:hAnsi="Times New Roman"/>
          <w:sz w:val="24"/>
          <w:szCs w:val="24"/>
        </w:rPr>
        <w:t xml:space="preserve"> University. The Symposium aims to discuss international cutting-edge issues such as the toxicity, ecological and health risks, and control of PBTSs. The conference will invite renowned domestic and foreign experts and scholars in these fields to give keynote and invited lectures, and organize attendees to conduct in-depth and extensive academic exchanges. The conference will set up multiple topics and provide various communication methods such as keynote and invited lectures, lectures, and posters. We sincerely invite experts and scholars to attend this conference. At the same time, we warmly welcome all business friends to participate in exchanges and deepen cooperation.</w:t>
      </w:r>
    </w:p>
    <w:p w14:paraId="3A6B8A24">
      <w:pPr>
        <w:snapToGrid w:val="0"/>
        <w:spacing w:line="300" w:lineRule="auto"/>
        <w:jc w:val="left"/>
        <w:rPr>
          <w:rFonts w:hint="eastAsia" w:ascii="Times New Roman" w:hAnsi="Times New Roman" w:eastAsia="宋体" w:cs="Times New Roman"/>
          <w:sz w:val="24"/>
          <w:szCs w:val="24"/>
        </w:rPr>
      </w:pPr>
      <w:r>
        <w:rPr>
          <w:rFonts w:ascii="Times New Roman" w:hAnsi="Times New Roman" w:eastAsia="宋体" w:cs="Times New Roman"/>
          <w:color w:val="000000" w:themeColor="text1"/>
          <w:sz w:val="24"/>
          <w:szCs w:val="24"/>
          <w14:textFill>
            <w14:solidFill>
              <w14:schemeClr w14:val="tx1"/>
            </w14:solidFill>
          </w14:textFill>
        </w:rPr>
        <w:t>Keywords: PBTS</w:t>
      </w:r>
      <w:r>
        <w:rPr>
          <w:rFonts w:hint="eastAsia" w:ascii="Times New Roman" w:hAnsi="Times New Roman" w:eastAsia="宋体" w:cs="Times New Roman"/>
          <w:color w:val="000000" w:themeColor="text1"/>
          <w:sz w:val="24"/>
          <w:szCs w:val="24"/>
          <w14:textFill>
            <w14:solidFill>
              <w14:schemeClr w14:val="tx1"/>
            </w14:solidFill>
          </w14:textFill>
        </w:rPr>
        <w:t>s</w:t>
      </w:r>
      <w:r>
        <w:rPr>
          <w:rFonts w:ascii="Times New Roman" w:hAnsi="Times New Roman" w:eastAsia="宋体" w:cs="Times New Roman"/>
          <w:color w:val="000000" w:themeColor="text1"/>
          <w:sz w:val="24"/>
          <w:szCs w:val="24"/>
          <w14:textFill>
            <w14:solidFill>
              <w14:schemeClr w14:val="tx1"/>
            </w14:solidFill>
          </w14:textFill>
        </w:rPr>
        <w:t>, 202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Hen</w:t>
      </w:r>
      <w:r>
        <w:rPr>
          <w:rFonts w:ascii="Times New Roman" w:hAnsi="Times New Roman" w:eastAsia="宋体" w:cs="Times New Roman"/>
          <w:color w:val="000000" w:themeColor="text1"/>
          <w:sz w:val="24"/>
          <w:szCs w:val="24"/>
          <w14:textFill>
            <w14:solidFill>
              <w14:schemeClr w14:val="tx1"/>
            </w14:solidFill>
          </w14:textFill>
        </w:rPr>
        <w:t>an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czNjE0NbI0N7MwNjJW0lEKTi0uzszPAykwrgUAMthBUiwAAAA="/>
  </w:docVars>
  <w:rsids>
    <w:rsidRoot w:val="003508DA"/>
    <w:rsid w:val="001278E4"/>
    <w:rsid w:val="00202CE3"/>
    <w:rsid w:val="002123D4"/>
    <w:rsid w:val="00286308"/>
    <w:rsid w:val="00320C93"/>
    <w:rsid w:val="003508DA"/>
    <w:rsid w:val="003C331E"/>
    <w:rsid w:val="00440B1C"/>
    <w:rsid w:val="00483BF4"/>
    <w:rsid w:val="004C3549"/>
    <w:rsid w:val="004F687D"/>
    <w:rsid w:val="005A739A"/>
    <w:rsid w:val="00621795"/>
    <w:rsid w:val="0066176A"/>
    <w:rsid w:val="006831DF"/>
    <w:rsid w:val="0072430B"/>
    <w:rsid w:val="007913DA"/>
    <w:rsid w:val="007C7A47"/>
    <w:rsid w:val="00845EC3"/>
    <w:rsid w:val="00864F71"/>
    <w:rsid w:val="008666EB"/>
    <w:rsid w:val="00891DB8"/>
    <w:rsid w:val="008975EA"/>
    <w:rsid w:val="008B01E3"/>
    <w:rsid w:val="008B2AA2"/>
    <w:rsid w:val="008F6FC4"/>
    <w:rsid w:val="00A33B18"/>
    <w:rsid w:val="00A40BEA"/>
    <w:rsid w:val="00A521F8"/>
    <w:rsid w:val="00AB72C0"/>
    <w:rsid w:val="00AE4490"/>
    <w:rsid w:val="00B6321F"/>
    <w:rsid w:val="00B967D7"/>
    <w:rsid w:val="00BF5EC0"/>
    <w:rsid w:val="00C61E5C"/>
    <w:rsid w:val="00D14711"/>
    <w:rsid w:val="00DA204C"/>
    <w:rsid w:val="00DA297D"/>
    <w:rsid w:val="00E2565B"/>
    <w:rsid w:val="00E417AD"/>
    <w:rsid w:val="00EB1D83"/>
    <w:rsid w:val="00FB1CD6"/>
    <w:rsid w:val="050C2E27"/>
    <w:rsid w:val="08964B56"/>
    <w:rsid w:val="305A62E5"/>
    <w:rsid w:val="33CE7712"/>
    <w:rsid w:val="34721B64"/>
    <w:rsid w:val="35215623"/>
    <w:rsid w:val="3EE020AB"/>
    <w:rsid w:val="47CA4BF9"/>
    <w:rsid w:val="52B3133F"/>
    <w:rsid w:val="54BB4F7A"/>
    <w:rsid w:val="581F3B1B"/>
    <w:rsid w:val="6D165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278</Words>
  <Characters>1734</Characters>
  <Lines>14</Lines>
  <Paragraphs>4</Paragraphs>
  <TotalTime>13</TotalTime>
  <ScaleCrop>false</ScaleCrop>
  <LinksUpToDate>false</LinksUpToDate>
  <CharactersWithSpaces>1999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2023-05-16T09:08:00Z</dcterms:created>
  <dc:creator>hp</dc:creator>
  <cp:lastModifiedBy>张璐</cp:lastModifiedBy>
  <dcterms:modified xsi:type="dcterms:W3CDTF">2025-04-07T02:15:59Z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2091212952</vt:i4>
  </property>
  <property fmtid="{D5CDD505-2E9C-101B-9397-08002B2CF9AE}" pid="3" name="KSOTemplateDocerSaveRecord">
    <vt:lpwstr>eyJoZGlkIjoiZmIwMTI2MjdlMmRjYmZkMWVlNTIwMTM4MjExNjhmMzciLCJ1c2VySWQiOiIyMzUwODM4MjEifQ==</vt:lpwstr>
  </property>
  <property fmtid="{D5CDD505-2E9C-101B-9397-08002B2CF9AE}" pid="4" name="KSOProductBuildVer">
    <vt:lpwstr>2052-12.1.0.20784</vt:lpwstr>
  </property>
  <property fmtid="{D5CDD505-2E9C-101B-9397-08002B2CF9AE}" pid="5" name="ICV">
    <vt:lpwstr>8088E3C1B63740A0A2E36918D74F952B_12</vt:lpwstr>
  </property>
</Properties>
</file>